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Pr="00717B2C" w:rsidRDefault="00A257B7" w:rsidP="00717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882" w:rsidRPr="00717B2C">
        <w:rPr>
          <w:rFonts w:ascii="Times New Roman" w:hAnsi="Times New Roman" w:cs="Times New Roman"/>
          <w:b/>
          <w:sz w:val="24"/>
          <w:szCs w:val="24"/>
        </w:rPr>
        <w:t>17 Ekim 2024 tarihli Yönetim Kurulu Kararı</w:t>
      </w:r>
    </w:p>
    <w:p w:rsidR="00157882" w:rsidRPr="00717B2C" w:rsidRDefault="00A70354" w:rsidP="00717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</w:t>
      </w:r>
      <w:r w:rsidR="00157882" w:rsidRPr="00717B2C">
        <w:rPr>
          <w:rFonts w:ascii="Times New Roman" w:hAnsi="Times New Roman" w:cs="Times New Roman"/>
          <w:sz w:val="24"/>
          <w:szCs w:val="24"/>
        </w:rPr>
        <w:t xml:space="preserve">Fakültemiz Dekan Vekili </w:t>
      </w:r>
      <w:proofErr w:type="spellStart"/>
      <w:r w:rsidR="00157882" w:rsidRPr="00717B2C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="00157882" w:rsidRPr="00717B2C">
        <w:rPr>
          <w:rFonts w:ascii="Times New Roman" w:hAnsi="Times New Roman" w:cs="Times New Roman"/>
          <w:sz w:val="24"/>
          <w:szCs w:val="24"/>
        </w:rPr>
        <w:t xml:space="preserve">. Nilgün </w:t>
      </w:r>
      <w:proofErr w:type="spellStart"/>
      <w:r w:rsidR="00157882" w:rsidRPr="00717B2C">
        <w:rPr>
          <w:rFonts w:ascii="Times New Roman" w:hAnsi="Times New Roman" w:cs="Times New Roman"/>
          <w:sz w:val="24"/>
          <w:szCs w:val="24"/>
        </w:rPr>
        <w:t>KAŞİFOĞLU’nun</w:t>
      </w:r>
      <w:proofErr w:type="spellEnd"/>
      <w:r w:rsidR="00157882" w:rsidRPr="00717B2C">
        <w:rPr>
          <w:rFonts w:ascii="Times New Roman" w:hAnsi="Times New Roman" w:cs="Times New Roman"/>
          <w:sz w:val="24"/>
          <w:szCs w:val="24"/>
        </w:rPr>
        <w:t xml:space="preserve"> Üniversitelerarası Kurul Başkanlığı Tıp-Sağlık Bilimleri Eğitim Konseyi Toplantısı’nda </w:t>
      </w:r>
      <w:proofErr w:type="spellStart"/>
      <w:r w:rsidR="00157882" w:rsidRPr="00717B2C">
        <w:rPr>
          <w:rFonts w:ascii="Times New Roman" w:hAnsi="Times New Roman" w:cs="Times New Roman"/>
          <w:sz w:val="24"/>
          <w:szCs w:val="24"/>
        </w:rPr>
        <w:t>yolluklu</w:t>
      </w:r>
      <w:proofErr w:type="spellEnd"/>
      <w:r w:rsidR="00157882" w:rsidRPr="00717B2C">
        <w:rPr>
          <w:rFonts w:ascii="Times New Roman" w:hAnsi="Times New Roman" w:cs="Times New Roman"/>
          <w:sz w:val="24"/>
          <w:szCs w:val="24"/>
        </w:rPr>
        <w:t>-yevmiyeli olarak görevlendirilmesi uygun görüldü.</w:t>
      </w:r>
    </w:p>
    <w:p w:rsidR="00157882" w:rsidRPr="00717B2C" w:rsidRDefault="00157882" w:rsidP="00717B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B2C">
        <w:rPr>
          <w:rFonts w:ascii="Times New Roman" w:hAnsi="Times New Roman" w:cs="Times New Roman"/>
          <w:b/>
          <w:sz w:val="24"/>
          <w:szCs w:val="24"/>
        </w:rPr>
        <w:t>02-</w:t>
      </w:r>
      <w:r w:rsidRPr="00717B2C">
        <w:rPr>
          <w:rFonts w:ascii="Times New Roman" w:hAnsi="Times New Roman" w:cs="Times New Roman"/>
          <w:sz w:val="24"/>
          <w:szCs w:val="24"/>
        </w:rPr>
        <w:t xml:space="preserve">Çocuk Sağlığı ve Hastalıkları Anabilim Dalı Öğretim Üyesi Prof. Dr. Sabiha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ŞAHİN’nin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03-07 Aralık 2024 tarihleri arasında Hamburg-Almanya da düzenlenecek olan DIVI 2024 Alman Yoğun Bakım ve Acil Tıp Disiplinlerarası Derneği 24. Kongresi’ne “Çocuk Acil Servisinde Akut Apandisit Tanısı Alan Hastalarda Pediatrik Apandisit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Skorlama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Değerlerinin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Ultrasonografi Bulguları ve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Bilgisayarlı Tomografi Bulguları ile Karşılaştırılması” başlıklı poster bildiri ile görevlendirilmesi uygun görüldü.</w:t>
      </w:r>
      <w:bookmarkStart w:id="0" w:name="_GoBack"/>
      <w:bookmarkEnd w:id="0"/>
      <w:proofErr w:type="gramEnd"/>
    </w:p>
    <w:p w:rsidR="00483225" w:rsidRPr="008368E2" w:rsidRDefault="00157882" w:rsidP="00E541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03-</w:t>
      </w:r>
      <w:r w:rsidR="00483225" w:rsidRPr="00717B2C">
        <w:rPr>
          <w:rFonts w:ascii="Times New Roman" w:hAnsi="Times New Roman" w:cs="Times New Roman"/>
          <w:sz w:val="24"/>
          <w:szCs w:val="24"/>
        </w:rPr>
        <w:t xml:space="preserve">Göz Hastalıkları Anabilim Dalı Öğretim Üyesi </w:t>
      </w:r>
      <w:proofErr w:type="spellStart"/>
      <w:r w:rsidR="00483225" w:rsidRPr="00717B2C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="00483225" w:rsidRPr="00717B2C">
        <w:rPr>
          <w:rFonts w:ascii="Times New Roman" w:hAnsi="Times New Roman" w:cs="Times New Roman"/>
          <w:sz w:val="24"/>
          <w:szCs w:val="24"/>
        </w:rPr>
        <w:t xml:space="preserve">. Tülay </w:t>
      </w:r>
      <w:proofErr w:type="spellStart"/>
      <w:r w:rsidR="00483225" w:rsidRPr="00717B2C">
        <w:rPr>
          <w:rFonts w:ascii="Times New Roman" w:hAnsi="Times New Roman" w:cs="Times New Roman"/>
          <w:sz w:val="24"/>
          <w:szCs w:val="24"/>
        </w:rPr>
        <w:t>ŞİMŞEK’in</w:t>
      </w:r>
      <w:proofErr w:type="spellEnd"/>
      <w:r w:rsidR="00483225" w:rsidRPr="00717B2C">
        <w:rPr>
          <w:rFonts w:ascii="Times New Roman" w:hAnsi="Times New Roman" w:cs="Times New Roman"/>
          <w:sz w:val="24"/>
          <w:szCs w:val="24"/>
        </w:rPr>
        <w:t xml:space="preserve"> 25-26 Ekim 2024 tarihleri arasında</w:t>
      </w:r>
      <w:r w:rsidR="008368E2" w:rsidRPr="008368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368E2" w:rsidRPr="008368E2">
        <w:rPr>
          <w:rFonts w:ascii="Times New Roman" w:eastAsia="Times New Roman" w:hAnsi="Times New Roman" w:cs="Times New Roman"/>
          <w:sz w:val="24"/>
          <w:szCs w:val="24"/>
          <w:lang w:eastAsia="tr-TR"/>
        </w:rPr>
        <w:t>Priştine</w:t>
      </w:r>
      <w:proofErr w:type="spellEnd"/>
      <w:r w:rsidR="008368E2" w:rsidRPr="008368E2">
        <w:rPr>
          <w:rFonts w:ascii="Times New Roman" w:eastAsia="Times New Roman" w:hAnsi="Times New Roman" w:cs="Times New Roman"/>
          <w:sz w:val="24"/>
          <w:szCs w:val="24"/>
          <w:lang w:eastAsia="tr-TR"/>
        </w:rPr>
        <w:t>-Kosova</w:t>
      </w:r>
      <w:r w:rsidR="00F20B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da düzenlenecek olan </w:t>
      </w:r>
      <w:r w:rsidR="00483225" w:rsidRPr="00717B2C">
        <w:rPr>
          <w:rFonts w:ascii="Times New Roman" w:hAnsi="Times New Roman" w:cs="Times New Roman"/>
          <w:sz w:val="24"/>
          <w:szCs w:val="24"/>
        </w:rPr>
        <w:t>2. Balkan Göz Hastalıkları</w:t>
      </w:r>
      <w:r w:rsidR="00483225" w:rsidRPr="0071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225" w:rsidRPr="00717B2C">
        <w:rPr>
          <w:rFonts w:ascii="Times New Roman" w:hAnsi="Times New Roman" w:cs="Times New Roman"/>
          <w:sz w:val="24"/>
          <w:szCs w:val="24"/>
        </w:rPr>
        <w:t>Toplantısı’na yolluksuz-</w:t>
      </w:r>
      <w:proofErr w:type="spellStart"/>
      <w:r w:rsidR="00483225" w:rsidRPr="00717B2C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="00483225" w:rsidRPr="00717B2C">
        <w:rPr>
          <w:rFonts w:ascii="Times New Roman" w:hAnsi="Times New Roman" w:cs="Times New Roman"/>
          <w:sz w:val="24"/>
          <w:szCs w:val="24"/>
        </w:rPr>
        <w:t xml:space="preserve"> görevlendirilmesi uygun görüldü.</w:t>
      </w:r>
    </w:p>
    <w:p w:rsidR="00483225" w:rsidRPr="001819FE" w:rsidRDefault="00483225" w:rsidP="00E54127">
      <w:pPr>
        <w:jc w:val="both"/>
        <w:rPr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04-</w:t>
      </w:r>
      <w:r w:rsidRPr="00717B2C">
        <w:rPr>
          <w:rFonts w:ascii="Times New Roman" w:hAnsi="Times New Roman" w:cs="Times New Roman"/>
          <w:sz w:val="24"/>
          <w:szCs w:val="24"/>
        </w:rPr>
        <w:t xml:space="preserve">Kulak Burun Boğaz Hastalıkları Anabilim Dalı Öğretim Üyesi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Ş.Armağan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İNCESULU’nun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18-1</w:t>
      </w:r>
      <w:r w:rsidR="001819FE">
        <w:rPr>
          <w:rFonts w:ascii="Times New Roman" w:hAnsi="Times New Roman" w:cs="Times New Roman"/>
          <w:sz w:val="24"/>
          <w:szCs w:val="24"/>
        </w:rPr>
        <w:t xml:space="preserve">9 Ekim 2024 tarihleri arasında </w:t>
      </w:r>
      <w:r w:rsidR="001819FE" w:rsidRPr="00E54127">
        <w:rPr>
          <w:rFonts w:ascii="Times New Roman" w:hAnsi="Times New Roman" w:cs="Times New Roman"/>
          <w:sz w:val="24"/>
          <w:szCs w:val="24"/>
        </w:rPr>
        <w:t xml:space="preserve">Taşkent-Özbekistan’ da </w:t>
      </w:r>
      <w:proofErr w:type="spellStart"/>
      <w:r w:rsidR="001819FE" w:rsidRPr="00E54127">
        <w:rPr>
          <w:rFonts w:ascii="Times New Roman" w:hAnsi="Times New Roman" w:cs="Times New Roman"/>
          <w:sz w:val="24"/>
          <w:szCs w:val="24"/>
        </w:rPr>
        <w:t>düzenlecek</w:t>
      </w:r>
      <w:proofErr w:type="spellEnd"/>
      <w:r w:rsidR="001819FE" w:rsidRPr="00E54127">
        <w:rPr>
          <w:rFonts w:ascii="Times New Roman" w:hAnsi="Times New Roman" w:cs="Times New Roman"/>
          <w:sz w:val="24"/>
          <w:szCs w:val="24"/>
        </w:rPr>
        <w:t xml:space="preserve"> olan </w:t>
      </w:r>
      <w:r w:rsidRPr="00717B2C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Vertigo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Form Kongresi’ne konuşmacı olarak görevlendirilmesi uygun görüldü.</w:t>
      </w:r>
    </w:p>
    <w:p w:rsidR="00483225" w:rsidRPr="00717B2C" w:rsidRDefault="00483225" w:rsidP="00E54127">
      <w:pPr>
        <w:jc w:val="both"/>
        <w:rPr>
          <w:rFonts w:ascii="Times New Roman" w:hAnsi="Times New Roman" w:cs="Times New Roman"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 xml:space="preserve">05- </w:t>
      </w:r>
      <w:r w:rsidRPr="00717B2C">
        <w:rPr>
          <w:rFonts w:ascii="Times New Roman" w:hAnsi="Times New Roman" w:cs="Times New Roman"/>
          <w:sz w:val="24"/>
          <w:szCs w:val="24"/>
        </w:rPr>
        <w:t xml:space="preserve">Çocuk Cerrahisi Anabilim Dalı </w:t>
      </w:r>
      <w:proofErr w:type="spellStart"/>
      <w:proofErr w:type="gramStart"/>
      <w:r w:rsidRPr="00717B2C">
        <w:rPr>
          <w:rFonts w:ascii="Times New Roman" w:hAnsi="Times New Roman" w:cs="Times New Roman"/>
          <w:sz w:val="24"/>
          <w:szCs w:val="24"/>
        </w:rPr>
        <w:t>Öğr.Gör</w:t>
      </w:r>
      <w:proofErr w:type="gramEnd"/>
      <w:r w:rsidRPr="00717B2C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KHALILOVA’nın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 17.10.2024-30.06.2025 tarihleri arasında Tıpta Uzmanlık Öğrencisi Ders Programı ile ilgili Akademik Anabilim Kurul Kararı’nda belirlenen şekliyle uygun görüldü.</w:t>
      </w:r>
    </w:p>
    <w:p w:rsidR="00483225" w:rsidRPr="00717B2C" w:rsidRDefault="00483225" w:rsidP="00E54127">
      <w:pPr>
        <w:jc w:val="both"/>
        <w:rPr>
          <w:rFonts w:ascii="Times New Roman" w:hAnsi="Times New Roman" w:cs="Times New Roman"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06-</w:t>
      </w:r>
      <w:r w:rsidRPr="00717B2C">
        <w:rPr>
          <w:rFonts w:ascii="Times New Roman" w:hAnsi="Times New Roman" w:cs="Times New Roman"/>
          <w:sz w:val="24"/>
          <w:szCs w:val="24"/>
        </w:rPr>
        <w:t xml:space="preserve"> Üniversitelerarası Kurul Başkanlığı’nın Temel ve Bilim Alanları kapsamında Fakültemiz Öğretim Üyelerinin Temel ve Bilim Alanlarının aşağıdaki listede belirtildiği şekilde güncellenmesinin uygun görüldü.</w:t>
      </w:r>
    </w:p>
    <w:tbl>
      <w:tblPr>
        <w:tblW w:w="93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602"/>
        <w:gridCol w:w="2377"/>
        <w:gridCol w:w="1044"/>
        <w:gridCol w:w="1153"/>
      </w:tblGrid>
      <w:tr w:rsidR="00483225" w:rsidRPr="00717B2C" w:rsidTr="002F4131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Temel Alan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 Alanı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Anahtar Kelime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Anahtar Kelime 2</w:t>
            </w:r>
          </w:p>
        </w:tc>
      </w:tr>
      <w:tr w:rsidR="00483225" w:rsidRPr="00717B2C" w:rsidTr="002F4131">
        <w:trPr>
          <w:trHeight w:val="2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Melih VELİPAŞAOĞLU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10 - Sağlık Bilimleri Temel Alanı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1082-Kadın Hastalıkları ve Doğum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225" w:rsidRPr="00717B2C" w:rsidTr="002F4131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Meltem DİNLEYİCİ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10 - Sağlık Bilimleri Temel Alanı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1012-Çocuk Sağlığı ve Hastalıkları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225" w:rsidRPr="00717B2C" w:rsidTr="002F4131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Necdet Fatih YAŞAR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10 - Sağlık Bilimleri Temel Alanı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1078-Genel Cerrahi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5" w:rsidRPr="00717B2C" w:rsidTr="002F4131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Hilal KAYA ERDOĞAN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10 - Sağlık Bilimleri Temel Alanı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1014-Deri ve Zührevi Hastalıklar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5" w:rsidRPr="00717B2C" w:rsidTr="002F4131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Ali Ercan ALTINÖZ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10 - Sağlık Bilimleri Temel Alanı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1087-Ruh Sağlığı ve Hastalıkları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5" w:rsidRPr="00717B2C" w:rsidTr="002F4131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Semra YİĞİTASLAN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10 - Sağlık Bilimleri Temel Alanı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C">
              <w:rPr>
                <w:rFonts w:ascii="Times New Roman" w:hAnsi="Times New Roman" w:cs="Times New Roman"/>
                <w:sz w:val="24"/>
                <w:szCs w:val="24"/>
              </w:rPr>
              <w:t>1092-Tıbbi Farmakoloji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5" w:rsidRPr="00717B2C" w:rsidRDefault="00483225" w:rsidP="007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225" w:rsidRPr="00717B2C" w:rsidRDefault="00483225" w:rsidP="00717B2C">
      <w:pPr>
        <w:pStyle w:val="GvdeMetni"/>
        <w:jc w:val="both"/>
        <w:rPr>
          <w:b/>
          <w:sz w:val="24"/>
          <w:szCs w:val="24"/>
        </w:rPr>
      </w:pPr>
    </w:p>
    <w:p w:rsidR="00717B2C" w:rsidRPr="00717B2C" w:rsidRDefault="00717B2C" w:rsidP="00717B2C">
      <w:pPr>
        <w:pStyle w:val="GvdeMetni"/>
        <w:jc w:val="both"/>
        <w:rPr>
          <w:sz w:val="24"/>
          <w:szCs w:val="24"/>
        </w:rPr>
      </w:pPr>
      <w:r w:rsidRPr="00717B2C">
        <w:rPr>
          <w:b/>
          <w:sz w:val="24"/>
          <w:szCs w:val="24"/>
        </w:rPr>
        <w:t>07-</w:t>
      </w:r>
      <w:r w:rsidRPr="00717B2C">
        <w:rPr>
          <w:sz w:val="24"/>
          <w:szCs w:val="24"/>
        </w:rPr>
        <w:t xml:space="preserve">Fakültemiz 2. Sınıf öğrencisi </w:t>
      </w:r>
      <w:proofErr w:type="spellStart"/>
      <w:r w:rsidRPr="00717B2C">
        <w:rPr>
          <w:sz w:val="24"/>
          <w:szCs w:val="24"/>
        </w:rPr>
        <w:t>Raneem</w:t>
      </w:r>
      <w:proofErr w:type="spellEnd"/>
      <w:r w:rsidRPr="00717B2C">
        <w:rPr>
          <w:sz w:val="24"/>
          <w:szCs w:val="24"/>
        </w:rPr>
        <w:t xml:space="preserve"> </w:t>
      </w:r>
      <w:proofErr w:type="spellStart"/>
      <w:r w:rsidRPr="00717B2C">
        <w:rPr>
          <w:sz w:val="24"/>
          <w:szCs w:val="24"/>
        </w:rPr>
        <w:t>ABUSAMHADANEH’in</w:t>
      </w:r>
      <w:proofErr w:type="spellEnd"/>
      <w:r w:rsidRPr="00717B2C">
        <w:rPr>
          <w:sz w:val="24"/>
          <w:szCs w:val="24"/>
        </w:rPr>
        <w:t xml:space="preserve"> 2024-2025 Eğitim-Öğretim yılında Akademik izinli sayılmasının uygun görüldü.</w:t>
      </w:r>
    </w:p>
    <w:p w:rsidR="00717B2C" w:rsidRPr="00717B2C" w:rsidRDefault="00717B2C" w:rsidP="00717B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lastRenderedPageBreak/>
        <w:t>08-</w:t>
      </w:r>
      <w:r w:rsidRPr="00717B2C">
        <w:rPr>
          <w:rFonts w:ascii="Times New Roman" w:hAnsi="Times New Roman" w:cs="Times New Roman"/>
          <w:bCs/>
          <w:sz w:val="24"/>
          <w:szCs w:val="24"/>
        </w:rPr>
        <w:t xml:space="preserve">Fakültemiz 5.sınıf öğrencilerinden 111020201090 numaralı Enes </w:t>
      </w:r>
      <w:proofErr w:type="spellStart"/>
      <w:r w:rsidRPr="00717B2C">
        <w:rPr>
          <w:rFonts w:ascii="Times New Roman" w:hAnsi="Times New Roman" w:cs="Times New Roman"/>
          <w:bCs/>
          <w:sz w:val="24"/>
          <w:szCs w:val="24"/>
        </w:rPr>
        <w:t>DEMİR’in</w:t>
      </w:r>
      <w:proofErr w:type="spellEnd"/>
      <w:r w:rsidRPr="00717B2C">
        <w:rPr>
          <w:rFonts w:ascii="Times New Roman" w:hAnsi="Times New Roman" w:cs="Times New Roman"/>
          <w:bCs/>
          <w:sz w:val="24"/>
          <w:szCs w:val="24"/>
        </w:rPr>
        <w:t xml:space="preserve">, 21 – 22 Kasım 2024 tarihlerinde üyesi olduğu </w:t>
      </w:r>
      <w:proofErr w:type="spellStart"/>
      <w:r w:rsidRPr="00717B2C">
        <w:rPr>
          <w:rFonts w:ascii="Times New Roman" w:hAnsi="Times New Roman" w:cs="Times New Roman"/>
          <w:bCs/>
          <w:sz w:val="24"/>
          <w:szCs w:val="24"/>
        </w:rPr>
        <w:t>Royal</w:t>
      </w:r>
      <w:proofErr w:type="spellEnd"/>
      <w:r w:rsidRPr="00717B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2C">
        <w:rPr>
          <w:rFonts w:ascii="Times New Roman" w:hAnsi="Times New Roman" w:cs="Times New Roman"/>
          <w:bCs/>
          <w:sz w:val="24"/>
          <w:szCs w:val="24"/>
        </w:rPr>
        <w:t>College</w:t>
      </w:r>
      <w:proofErr w:type="spellEnd"/>
      <w:r w:rsidRPr="00717B2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7B2C">
        <w:rPr>
          <w:rFonts w:ascii="Times New Roman" w:hAnsi="Times New Roman" w:cs="Times New Roman"/>
          <w:bCs/>
          <w:sz w:val="24"/>
          <w:szCs w:val="24"/>
        </w:rPr>
        <w:t>Anaesthetists</w:t>
      </w:r>
      <w:proofErr w:type="spellEnd"/>
      <w:r w:rsidRPr="00717B2C">
        <w:rPr>
          <w:rFonts w:ascii="Times New Roman" w:hAnsi="Times New Roman" w:cs="Times New Roman"/>
          <w:bCs/>
          <w:sz w:val="24"/>
          <w:szCs w:val="24"/>
        </w:rPr>
        <w:t xml:space="preserve"> topluluğunun, Londra’da düzenleyeceği ‘’</w:t>
      </w:r>
      <w:proofErr w:type="spellStart"/>
      <w:r w:rsidRPr="00717B2C">
        <w:rPr>
          <w:rFonts w:ascii="Times New Roman" w:hAnsi="Times New Roman" w:cs="Times New Roman"/>
          <w:bCs/>
          <w:sz w:val="24"/>
          <w:szCs w:val="24"/>
        </w:rPr>
        <w:t>Winter</w:t>
      </w:r>
      <w:proofErr w:type="spellEnd"/>
      <w:r w:rsidRPr="00717B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2C">
        <w:rPr>
          <w:rFonts w:ascii="Times New Roman" w:hAnsi="Times New Roman" w:cs="Times New Roman"/>
          <w:bCs/>
          <w:sz w:val="24"/>
          <w:szCs w:val="24"/>
        </w:rPr>
        <w:t>Symposium</w:t>
      </w:r>
      <w:proofErr w:type="spellEnd"/>
      <w:r w:rsidRPr="00717B2C">
        <w:rPr>
          <w:rFonts w:ascii="Times New Roman" w:hAnsi="Times New Roman" w:cs="Times New Roman"/>
          <w:bCs/>
          <w:sz w:val="24"/>
          <w:szCs w:val="24"/>
        </w:rPr>
        <w:t xml:space="preserve"> 2024’’ Kış Sempozyumuna katılmak için belirtilen tarihlerde izinli sayılması uygun görüldü.</w:t>
      </w:r>
    </w:p>
    <w:p w:rsidR="00717B2C" w:rsidRPr="00717B2C" w:rsidRDefault="00A70354" w:rsidP="00717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09-</w:t>
      </w:r>
      <w:r w:rsidR="00717B2C" w:rsidRPr="00717B2C">
        <w:rPr>
          <w:rFonts w:ascii="Times New Roman" w:hAnsi="Times New Roman" w:cs="Times New Roman"/>
          <w:sz w:val="24"/>
          <w:szCs w:val="24"/>
        </w:rPr>
        <w:t xml:space="preserve">Rektörlüğümüzün 17.10.2024 gün ve E.240181012 sayılı yazısında belirtilen, Fakültemiz Plastik ve </w:t>
      </w:r>
      <w:proofErr w:type="spellStart"/>
      <w:r w:rsidR="00717B2C" w:rsidRPr="00717B2C">
        <w:rPr>
          <w:rFonts w:ascii="Times New Roman" w:hAnsi="Times New Roman" w:cs="Times New Roman"/>
          <w:sz w:val="24"/>
          <w:szCs w:val="24"/>
        </w:rPr>
        <w:t>Rekonstrüktif</w:t>
      </w:r>
      <w:proofErr w:type="spellEnd"/>
      <w:r w:rsidR="00717B2C" w:rsidRPr="00717B2C">
        <w:rPr>
          <w:rFonts w:ascii="Times New Roman" w:hAnsi="Times New Roman" w:cs="Times New Roman"/>
          <w:sz w:val="24"/>
          <w:szCs w:val="24"/>
        </w:rPr>
        <w:t xml:space="preserve"> Cerrahi Anabilim Dalı ve Acil Tıp Anabilim Dalı öğretim görevlisi kadrosuna başvuracak adayların bilim jürilerinin aşağıdaki öğretim üyelerinden oluşturulması uygun görüldü. </w:t>
      </w: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PLASTİK VE REKONSTRÜKTİF CERRAHİ ABD</w:t>
      </w: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 xml:space="preserve">Asıl Üye: </w:t>
      </w:r>
    </w:p>
    <w:p w:rsidR="00717B2C" w:rsidRPr="00717B2C" w:rsidRDefault="00717B2C" w:rsidP="00717B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B2C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>. Cengiz ÇETİN (Anabilim Dalı Başkanı)</w:t>
      </w:r>
    </w:p>
    <w:p w:rsidR="00717B2C" w:rsidRPr="00717B2C" w:rsidRDefault="00717B2C" w:rsidP="00717B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B2C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 xml:space="preserve">. Ayşe Aydan KÖSE </w:t>
      </w:r>
    </w:p>
    <w:p w:rsidR="00717B2C" w:rsidRPr="00717B2C" w:rsidRDefault="00717B2C" w:rsidP="00717B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B2C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>. Yakup KARABAĞLI</w:t>
      </w: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 xml:space="preserve">Yedek Üye: </w:t>
      </w:r>
    </w:p>
    <w:p w:rsidR="00717B2C" w:rsidRPr="00717B2C" w:rsidRDefault="00717B2C" w:rsidP="00717B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B2C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>. Birgül YELKEN</w:t>
      </w:r>
    </w:p>
    <w:p w:rsidR="00717B2C" w:rsidRPr="00717B2C" w:rsidRDefault="00717B2C" w:rsidP="00717B2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ACİL TIP ABD</w:t>
      </w: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Asıl Üye:</w:t>
      </w:r>
    </w:p>
    <w:p w:rsidR="00717B2C" w:rsidRPr="00717B2C" w:rsidRDefault="00717B2C" w:rsidP="00717B2C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17B2C">
        <w:rPr>
          <w:sz w:val="24"/>
          <w:szCs w:val="24"/>
        </w:rPr>
        <w:t>Prof.Dr</w:t>
      </w:r>
      <w:proofErr w:type="spellEnd"/>
      <w:r w:rsidRPr="00717B2C">
        <w:rPr>
          <w:sz w:val="24"/>
          <w:szCs w:val="24"/>
        </w:rPr>
        <w:t>. Nurdan ACAR (Anabilim Dalı Başkanı)</w:t>
      </w:r>
    </w:p>
    <w:p w:rsidR="00717B2C" w:rsidRPr="00717B2C" w:rsidRDefault="00717B2C" w:rsidP="00717B2C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17B2C">
        <w:rPr>
          <w:sz w:val="24"/>
          <w:szCs w:val="24"/>
        </w:rPr>
        <w:t>Prof.Dr</w:t>
      </w:r>
      <w:proofErr w:type="spellEnd"/>
      <w:r w:rsidRPr="00717B2C">
        <w:rPr>
          <w:sz w:val="24"/>
          <w:szCs w:val="24"/>
        </w:rPr>
        <w:t xml:space="preserve">. Muhammed </w:t>
      </w:r>
      <w:proofErr w:type="spellStart"/>
      <w:r w:rsidRPr="00717B2C">
        <w:rPr>
          <w:sz w:val="24"/>
          <w:szCs w:val="24"/>
        </w:rPr>
        <w:t>Evvah</w:t>
      </w:r>
      <w:proofErr w:type="spellEnd"/>
      <w:r w:rsidRPr="00717B2C">
        <w:rPr>
          <w:sz w:val="24"/>
          <w:szCs w:val="24"/>
        </w:rPr>
        <w:t xml:space="preserve"> KARAKILIÇ </w:t>
      </w:r>
    </w:p>
    <w:p w:rsidR="00717B2C" w:rsidRPr="00717B2C" w:rsidRDefault="00717B2C" w:rsidP="00717B2C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17B2C">
        <w:rPr>
          <w:sz w:val="24"/>
          <w:szCs w:val="24"/>
        </w:rPr>
        <w:t>Prof.Dr</w:t>
      </w:r>
      <w:proofErr w:type="spellEnd"/>
      <w:r w:rsidRPr="00717B2C">
        <w:rPr>
          <w:sz w:val="24"/>
          <w:szCs w:val="24"/>
        </w:rPr>
        <w:t>. Engin ÖZAKIN</w:t>
      </w:r>
    </w:p>
    <w:p w:rsidR="005D7B42" w:rsidRDefault="005D7B42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Yedek Üye:</w:t>
      </w:r>
    </w:p>
    <w:p w:rsidR="00717B2C" w:rsidRPr="00717B2C" w:rsidRDefault="00717B2C" w:rsidP="00717B2C">
      <w:pPr>
        <w:jc w:val="both"/>
        <w:rPr>
          <w:rFonts w:ascii="Times New Roman" w:hAnsi="Times New Roman" w:cs="Times New Roman"/>
          <w:sz w:val="24"/>
          <w:szCs w:val="24"/>
        </w:rPr>
      </w:pPr>
      <w:r w:rsidRPr="00717B2C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Pr="00717B2C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717B2C">
        <w:rPr>
          <w:rFonts w:ascii="Times New Roman" w:hAnsi="Times New Roman" w:cs="Times New Roman"/>
          <w:sz w:val="24"/>
          <w:szCs w:val="24"/>
        </w:rPr>
        <w:t>. Filiz BALOĞLU KAYA</w:t>
      </w:r>
    </w:p>
    <w:p w:rsidR="00717B2C" w:rsidRPr="00717B2C" w:rsidRDefault="00717B2C" w:rsidP="00717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B2C" w:rsidRPr="00717B2C" w:rsidRDefault="00717B2C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25" w:rsidRPr="00717B2C" w:rsidRDefault="00483225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25" w:rsidRPr="00717B2C" w:rsidRDefault="00483225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25" w:rsidRPr="00717B2C" w:rsidRDefault="00483225" w:rsidP="00717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225" w:rsidRPr="00717B2C" w:rsidRDefault="00483225" w:rsidP="00717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225" w:rsidRPr="00717B2C" w:rsidRDefault="00483225" w:rsidP="00717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882" w:rsidRPr="00717B2C" w:rsidRDefault="00157882" w:rsidP="00717B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7882" w:rsidRPr="0071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71F0"/>
    <w:multiLevelType w:val="hybridMultilevel"/>
    <w:tmpl w:val="79BED2DC"/>
    <w:lvl w:ilvl="0" w:tplc="F7C26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DD2"/>
    <w:multiLevelType w:val="hybridMultilevel"/>
    <w:tmpl w:val="212A9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B503F"/>
    <w:multiLevelType w:val="hybridMultilevel"/>
    <w:tmpl w:val="933838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82"/>
    <w:rsid w:val="00157882"/>
    <w:rsid w:val="001819FE"/>
    <w:rsid w:val="00483225"/>
    <w:rsid w:val="005D7B42"/>
    <w:rsid w:val="00717B2C"/>
    <w:rsid w:val="008368E2"/>
    <w:rsid w:val="009E2E91"/>
    <w:rsid w:val="00A257B7"/>
    <w:rsid w:val="00A70354"/>
    <w:rsid w:val="00E54127"/>
    <w:rsid w:val="00F20B47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55CD"/>
  <w15:chartTrackingRefBased/>
  <w15:docId w15:val="{A9E64DA7-C8FB-4A7C-85BD-D6A1916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4832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8322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17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9</cp:revision>
  <dcterms:created xsi:type="dcterms:W3CDTF">2024-11-04T10:35:00Z</dcterms:created>
  <dcterms:modified xsi:type="dcterms:W3CDTF">2024-12-03T13:27:00Z</dcterms:modified>
</cp:coreProperties>
</file>