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26D" w:rsidRPr="00566CD2" w:rsidRDefault="0081526D" w:rsidP="00566CD2">
      <w:pPr>
        <w:pStyle w:val="ListeParagraf"/>
        <w:numPr>
          <w:ilvl w:val="0"/>
          <w:numId w:val="3"/>
        </w:numPr>
        <w:spacing w:after="0" w:line="240" w:lineRule="auto"/>
        <w:jc w:val="center"/>
        <w:rPr>
          <w:rFonts w:ascii="Times New Roman" w:hAnsi="Times New Roman" w:cs="Times New Roman"/>
          <w:b/>
          <w:sz w:val="24"/>
          <w:szCs w:val="24"/>
        </w:rPr>
      </w:pPr>
      <w:r w:rsidRPr="00566CD2">
        <w:rPr>
          <w:rFonts w:ascii="Times New Roman" w:hAnsi="Times New Roman" w:cs="Times New Roman"/>
          <w:b/>
          <w:sz w:val="24"/>
          <w:szCs w:val="24"/>
        </w:rPr>
        <w:t>Ekim 2024 Tarihli Fakülte Kurulu Kararları</w:t>
      </w:r>
    </w:p>
    <w:p w:rsidR="0081526D" w:rsidRPr="00566CD2" w:rsidRDefault="0081526D" w:rsidP="00566CD2">
      <w:pPr>
        <w:pStyle w:val="ListeParagraf"/>
        <w:spacing w:after="0" w:line="240" w:lineRule="auto"/>
        <w:jc w:val="both"/>
        <w:rPr>
          <w:rFonts w:ascii="Times New Roman" w:hAnsi="Times New Roman" w:cs="Times New Roman"/>
          <w:b/>
          <w:sz w:val="24"/>
          <w:szCs w:val="24"/>
        </w:rPr>
      </w:pPr>
    </w:p>
    <w:p w:rsidR="00776392" w:rsidRPr="005E7FA0" w:rsidRDefault="00776392" w:rsidP="00776392">
      <w:pPr>
        <w:pStyle w:val="GvdeMetni"/>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0</w:t>
      </w:r>
      <w:r>
        <w:rPr>
          <w:rFonts w:ascii="Times New Roman" w:hAnsi="Times New Roman" w:cs="Times New Roman"/>
          <w:b/>
          <w:sz w:val="24"/>
          <w:szCs w:val="24"/>
        </w:rPr>
        <w:t>1</w:t>
      </w:r>
      <w:r w:rsidRPr="005E7FA0">
        <w:rPr>
          <w:rFonts w:ascii="Times New Roman" w:hAnsi="Times New Roman" w:cs="Times New Roman"/>
          <w:b/>
          <w:sz w:val="24"/>
          <w:szCs w:val="24"/>
        </w:rPr>
        <w:t>-</w:t>
      </w:r>
      <w:r w:rsidRPr="00566CD2">
        <w:rPr>
          <w:rFonts w:ascii="Times New Roman" w:hAnsi="Times New Roman" w:cs="Times New Roman"/>
          <w:sz w:val="24"/>
          <w:szCs w:val="24"/>
        </w:rPr>
        <w:t xml:space="preserve">Eskişehir Osmangazi Üniversitesi Tıp Fakültesi Eğitim Öğretim Yönetmeliği Beşinci Bölüm Birinci, ikinci ve üçüncü sınıflar ile ilgili esaslar, Sınavlar, not hesaplaması, yıl tekrarı ve zorunlu gözlem eğitimi 23. Madde Birinci fıkra (a) bendinin birinci alt bendinde “Birinci, ikinci ve üçüncü sınıflarda dersler, ders kurulları şeklinde verilir ve her ders kurulunun sonunda yapılan sınava ders kurulu sınavı denir. </w:t>
      </w:r>
      <w:proofErr w:type="gramEnd"/>
      <w:r w:rsidRPr="00566CD2">
        <w:rPr>
          <w:rFonts w:ascii="Times New Roman" w:hAnsi="Times New Roman" w:cs="Times New Roman"/>
          <w:sz w:val="24"/>
          <w:szCs w:val="24"/>
        </w:rPr>
        <w:t>Ders kurulu sınav notu kurulu oluşturan derslerin ağırlıklarına göre belirlenir ve ders kurul notu olarak adlandırılır</w:t>
      </w:r>
      <w:proofErr w:type="gramStart"/>
      <w:r w:rsidRPr="00566CD2">
        <w:rPr>
          <w:rFonts w:ascii="Times New Roman" w:hAnsi="Times New Roman" w:cs="Times New Roman"/>
          <w:sz w:val="24"/>
          <w:szCs w:val="24"/>
        </w:rPr>
        <w:t>……</w:t>
      </w:r>
      <w:proofErr w:type="gramEnd"/>
      <w:r w:rsidRPr="00566CD2">
        <w:rPr>
          <w:rFonts w:ascii="Times New Roman" w:hAnsi="Times New Roman" w:cs="Times New Roman"/>
          <w:sz w:val="24"/>
          <w:szCs w:val="24"/>
        </w:rPr>
        <w:t>” denilmekte olup, ders kurulu notu olarak adlandırılır cümlesinden sonra “Birinci, ikinci ve üçüncü sınıf kurul sınavlarında pratik sınavların herhangi birine girmeyen öğrenci teorik sınava giremez.” ibaresinin eklenmesi ve aynı bendin üçüncü alt bendinde “………………….……….Ders kurulu sınavı, yılsonu genel sınavı ya da yılsonu bütünleme sınavlarında öğrenci sınav dalları konularından bir veya birkaçının teorik ve pratik sınavlarından ayrı ayrı olmak üzere, % 50’nin altında puan alırsa o dalda elde ettiği puan ile o dalın toplam puanının %50’si arasında kalan puan farkı, sınav toplam puanından düşülür.” denilmekte olup, “Ders kurulu sınavı, yılsonu genel sınavı ya da yılsonu bütünleme sınavlarında öğrenci, sınavda yükümlü olduğu alanlardan bir veya birkaçının teorik sınavlarından, % 50’nin altında puan alırsa, o alanda elde ettiği puan ile o alanın toplam teorik puanının %50’si arasında kalan puan farkı, sınav toplam puanından düşülür.” şeklinde değiştirilmesi uygun görüldü.</w:t>
      </w:r>
    </w:p>
    <w:p w:rsidR="0081526D" w:rsidRDefault="0081526D" w:rsidP="00776392">
      <w:pPr>
        <w:spacing w:after="0" w:line="240" w:lineRule="auto"/>
        <w:jc w:val="both"/>
        <w:rPr>
          <w:rFonts w:ascii="Times New Roman" w:hAnsi="Times New Roman" w:cs="Times New Roman"/>
          <w:b/>
          <w:sz w:val="24"/>
          <w:szCs w:val="24"/>
        </w:rPr>
      </w:pPr>
    </w:p>
    <w:p w:rsidR="00776392" w:rsidRDefault="00776392" w:rsidP="00776392">
      <w:pPr>
        <w:pStyle w:val="GvdeMetni"/>
        <w:spacing w:after="0" w:line="240" w:lineRule="auto"/>
        <w:jc w:val="both"/>
        <w:rPr>
          <w:rFonts w:ascii="Times New Roman" w:hAnsi="Times New Roman" w:cs="Times New Roman"/>
          <w:sz w:val="24"/>
          <w:szCs w:val="24"/>
        </w:rPr>
      </w:pPr>
      <w:r>
        <w:rPr>
          <w:rFonts w:ascii="Times New Roman" w:hAnsi="Times New Roman" w:cs="Times New Roman"/>
          <w:b/>
          <w:sz w:val="24"/>
          <w:szCs w:val="24"/>
        </w:rPr>
        <w:t>02</w:t>
      </w:r>
      <w:r w:rsidRPr="005E7FA0">
        <w:rPr>
          <w:rFonts w:ascii="Times New Roman" w:hAnsi="Times New Roman" w:cs="Times New Roman"/>
          <w:b/>
          <w:sz w:val="24"/>
          <w:szCs w:val="24"/>
        </w:rPr>
        <w:t>-</w:t>
      </w:r>
      <w:r w:rsidRPr="00566CD2">
        <w:rPr>
          <w:rFonts w:ascii="Times New Roman" w:hAnsi="Times New Roman" w:cs="Times New Roman"/>
          <w:sz w:val="24"/>
          <w:szCs w:val="24"/>
        </w:rPr>
        <w:t>Eskişehir Osmangazi Üniversitesi Tıp Fakültesi Eğitim ve Öğretim Yönetmeliği gereği 2024-2025 Eğitim Öğretim yılı için Fakültemiz öğrencilerine danışman atanmamasına ve danışman öğretim üyelerinin danışmanı oldukları öğrenciler ile her ayın son Çarşamba günü 12.30-13.15 saatleri arasında bir araya gelmeleri uygun görüldü.</w:t>
      </w:r>
    </w:p>
    <w:p w:rsidR="00776392" w:rsidRPr="00776392" w:rsidRDefault="00776392" w:rsidP="00776392">
      <w:pPr>
        <w:spacing w:after="0" w:line="240" w:lineRule="auto"/>
        <w:jc w:val="both"/>
        <w:rPr>
          <w:rFonts w:ascii="Times New Roman" w:hAnsi="Times New Roman" w:cs="Times New Roman"/>
          <w:b/>
          <w:sz w:val="24"/>
          <w:szCs w:val="24"/>
        </w:rPr>
      </w:pPr>
    </w:p>
    <w:p w:rsidR="0081526D" w:rsidRDefault="00776392" w:rsidP="005E7F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03</w:t>
      </w:r>
      <w:r w:rsidR="005E7FA0" w:rsidRPr="005E7FA0">
        <w:rPr>
          <w:rFonts w:ascii="Times New Roman" w:hAnsi="Times New Roman" w:cs="Times New Roman"/>
          <w:sz w:val="24"/>
          <w:szCs w:val="24"/>
        </w:rPr>
        <w:t>-</w:t>
      </w:r>
      <w:r w:rsidR="0081526D" w:rsidRPr="005E7FA0">
        <w:rPr>
          <w:rFonts w:ascii="Times New Roman" w:hAnsi="Times New Roman" w:cs="Times New Roman"/>
          <w:sz w:val="24"/>
          <w:szCs w:val="24"/>
        </w:rPr>
        <w:t xml:space="preserve">30 Eylül 2021 gün ve 37/01 sayılı Fakülte Kurulu Kararı gereğince Yönetim Kuruluna seçilen </w:t>
      </w:r>
      <w:proofErr w:type="spellStart"/>
      <w:r w:rsidR="0081526D" w:rsidRPr="005E7FA0">
        <w:rPr>
          <w:rFonts w:ascii="Times New Roman" w:hAnsi="Times New Roman" w:cs="Times New Roman"/>
          <w:sz w:val="24"/>
          <w:szCs w:val="24"/>
        </w:rPr>
        <w:t>Prof.Dr</w:t>
      </w:r>
      <w:proofErr w:type="spellEnd"/>
      <w:r w:rsidR="0081526D" w:rsidRPr="005E7FA0">
        <w:rPr>
          <w:rFonts w:ascii="Times New Roman" w:hAnsi="Times New Roman" w:cs="Times New Roman"/>
          <w:sz w:val="24"/>
          <w:szCs w:val="24"/>
        </w:rPr>
        <w:t xml:space="preserve">. Yasemin </w:t>
      </w:r>
      <w:proofErr w:type="spellStart"/>
      <w:r w:rsidR="0081526D" w:rsidRPr="005E7FA0">
        <w:rPr>
          <w:rFonts w:ascii="Times New Roman" w:hAnsi="Times New Roman" w:cs="Times New Roman"/>
          <w:sz w:val="24"/>
          <w:szCs w:val="24"/>
        </w:rPr>
        <w:t>ÖZ’ün</w:t>
      </w:r>
      <w:proofErr w:type="spellEnd"/>
      <w:r w:rsidR="0081526D" w:rsidRPr="005E7FA0">
        <w:rPr>
          <w:rFonts w:ascii="Times New Roman" w:hAnsi="Times New Roman" w:cs="Times New Roman"/>
          <w:sz w:val="24"/>
          <w:szCs w:val="24"/>
        </w:rPr>
        <w:t xml:space="preserve"> görev süresinin 04 Ekim 2024 tarihinde sona ermesi nedeniyle boşalan Fakülte Yönetim Kurulu Profesör üyeliği için yapılan seçim sonucunda;  </w:t>
      </w:r>
      <w:proofErr w:type="spellStart"/>
      <w:r w:rsidR="0081526D" w:rsidRPr="005E7FA0">
        <w:rPr>
          <w:rFonts w:ascii="Times New Roman" w:hAnsi="Times New Roman" w:cs="Times New Roman"/>
          <w:sz w:val="24"/>
          <w:szCs w:val="24"/>
        </w:rPr>
        <w:t>Prof.Dr</w:t>
      </w:r>
      <w:proofErr w:type="spellEnd"/>
      <w:r w:rsidR="0081526D" w:rsidRPr="005E7FA0">
        <w:rPr>
          <w:rFonts w:ascii="Times New Roman" w:hAnsi="Times New Roman" w:cs="Times New Roman"/>
          <w:sz w:val="24"/>
          <w:szCs w:val="24"/>
        </w:rPr>
        <w:t>. Onur ARMAĞAN Yönetim Kurulu üyesi olarak seçildi.</w:t>
      </w:r>
    </w:p>
    <w:p w:rsidR="005E7FA0" w:rsidRDefault="005E7FA0" w:rsidP="005E7FA0">
      <w:pPr>
        <w:pStyle w:val="GvdeMetni"/>
        <w:spacing w:after="0" w:line="240" w:lineRule="auto"/>
        <w:jc w:val="both"/>
        <w:rPr>
          <w:rFonts w:ascii="Times New Roman" w:hAnsi="Times New Roman" w:cs="Times New Roman"/>
          <w:sz w:val="24"/>
          <w:szCs w:val="24"/>
        </w:rPr>
      </w:pPr>
    </w:p>
    <w:p w:rsidR="0081526D" w:rsidRDefault="00776392" w:rsidP="005E7FA0">
      <w:pPr>
        <w:pStyle w:val="GvdeMetni"/>
        <w:spacing w:after="0" w:line="240" w:lineRule="auto"/>
        <w:jc w:val="both"/>
        <w:rPr>
          <w:rFonts w:ascii="Times New Roman" w:hAnsi="Times New Roman" w:cs="Times New Roman"/>
          <w:sz w:val="24"/>
          <w:szCs w:val="24"/>
        </w:rPr>
      </w:pPr>
      <w:r>
        <w:rPr>
          <w:rFonts w:ascii="Times New Roman" w:hAnsi="Times New Roman" w:cs="Times New Roman"/>
          <w:b/>
          <w:sz w:val="24"/>
          <w:szCs w:val="24"/>
        </w:rPr>
        <w:t>04</w:t>
      </w:r>
      <w:r w:rsidR="005E7FA0" w:rsidRPr="005E7FA0">
        <w:rPr>
          <w:rFonts w:ascii="Times New Roman" w:hAnsi="Times New Roman" w:cs="Times New Roman"/>
          <w:b/>
          <w:sz w:val="24"/>
          <w:szCs w:val="24"/>
        </w:rPr>
        <w:t>-</w:t>
      </w:r>
      <w:r w:rsidR="0081526D" w:rsidRPr="00566CD2">
        <w:rPr>
          <w:rFonts w:ascii="Times New Roman" w:hAnsi="Times New Roman" w:cs="Times New Roman"/>
          <w:sz w:val="24"/>
          <w:szCs w:val="24"/>
        </w:rPr>
        <w:t>İç Hastalıkları Anabilim Dalı/</w:t>
      </w:r>
      <w:proofErr w:type="spellStart"/>
      <w:r w:rsidR="0081526D" w:rsidRPr="00566CD2">
        <w:rPr>
          <w:rFonts w:ascii="Times New Roman" w:hAnsi="Times New Roman" w:cs="Times New Roman"/>
          <w:sz w:val="24"/>
          <w:szCs w:val="24"/>
        </w:rPr>
        <w:t>Romatoloji</w:t>
      </w:r>
      <w:proofErr w:type="spellEnd"/>
      <w:r w:rsidR="0081526D" w:rsidRPr="00566CD2">
        <w:rPr>
          <w:rFonts w:ascii="Times New Roman" w:hAnsi="Times New Roman" w:cs="Times New Roman"/>
          <w:sz w:val="24"/>
          <w:szCs w:val="24"/>
        </w:rPr>
        <w:t xml:space="preserve"> Bilim Dalı yan dal </w:t>
      </w:r>
      <w:proofErr w:type="spellStart"/>
      <w:proofErr w:type="gramStart"/>
      <w:r w:rsidR="0081526D" w:rsidRPr="00566CD2">
        <w:rPr>
          <w:rFonts w:ascii="Times New Roman" w:hAnsi="Times New Roman" w:cs="Times New Roman"/>
          <w:sz w:val="24"/>
          <w:szCs w:val="24"/>
        </w:rPr>
        <w:t>Arş.Gör</w:t>
      </w:r>
      <w:proofErr w:type="gramEnd"/>
      <w:r w:rsidR="0081526D" w:rsidRPr="00566CD2">
        <w:rPr>
          <w:rFonts w:ascii="Times New Roman" w:hAnsi="Times New Roman" w:cs="Times New Roman"/>
          <w:sz w:val="24"/>
          <w:szCs w:val="24"/>
        </w:rPr>
        <w:t>.Dr</w:t>
      </w:r>
      <w:proofErr w:type="spellEnd"/>
      <w:r w:rsidR="0081526D" w:rsidRPr="00566CD2">
        <w:rPr>
          <w:rFonts w:ascii="Times New Roman" w:hAnsi="Times New Roman" w:cs="Times New Roman"/>
          <w:sz w:val="24"/>
          <w:szCs w:val="24"/>
        </w:rPr>
        <w:t xml:space="preserve">. Burcu Ceren </w:t>
      </w:r>
      <w:proofErr w:type="spellStart"/>
      <w:r w:rsidR="0081526D" w:rsidRPr="00566CD2">
        <w:rPr>
          <w:rFonts w:ascii="Times New Roman" w:hAnsi="Times New Roman" w:cs="Times New Roman"/>
          <w:sz w:val="24"/>
          <w:szCs w:val="24"/>
        </w:rPr>
        <w:t>ULUDOĞAN’a</w:t>
      </w:r>
      <w:proofErr w:type="spellEnd"/>
      <w:r w:rsidR="0081526D" w:rsidRPr="00566CD2">
        <w:rPr>
          <w:rFonts w:ascii="Times New Roman" w:hAnsi="Times New Roman" w:cs="Times New Roman"/>
          <w:sz w:val="24"/>
          <w:szCs w:val="24"/>
        </w:rPr>
        <w:t xml:space="preserve"> ek süre verilmesi uygun görüldü.</w:t>
      </w:r>
    </w:p>
    <w:p w:rsidR="005E7FA0" w:rsidRPr="00566CD2" w:rsidRDefault="005E7FA0" w:rsidP="005E7FA0">
      <w:pPr>
        <w:pStyle w:val="GvdeMetni"/>
        <w:spacing w:after="0" w:line="240" w:lineRule="auto"/>
        <w:ind w:firstLine="708"/>
        <w:jc w:val="both"/>
        <w:rPr>
          <w:rFonts w:ascii="Times New Roman" w:hAnsi="Times New Roman" w:cs="Times New Roman"/>
          <w:sz w:val="24"/>
          <w:szCs w:val="24"/>
        </w:rPr>
      </w:pPr>
    </w:p>
    <w:p w:rsidR="0081526D" w:rsidRDefault="00776392" w:rsidP="005E7FA0">
      <w:pPr>
        <w:pStyle w:val="GvdeMetni"/>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05</w:t>
      </w:r>
      <w:r w:rsidR="005E7FA0">
        <w:rPr>
          <w:rFonts w:ascii="Times New Roman" w:hAnsi="Times New Roman" w:cs="Times New Roman"/>
          <w:sz w:val="24"/>
          <w:szCs w:val="24"/>
        </w:rPr>
        <w:t>-</w:t>
      </w:r>
      <w:r w:rsidR="0081526D" w:rsidRPr="00566CD2">
        <w:rPr>
          <w:rFonts w:ascii="Times New Roman" w:hAnsi="Times New Roman" w:cs="Times New Roman"/>
          <w:sz w:val="24"/>
          <w:szCs w:val="24"/>
        </w:rPr>
        <w:t xml:space="preserve">Sağlık Bakanlığı adına </w:t>
      </w:r>
      <w:r w:rsidR="0081526D" w:rsidRPr="00566CD2">
        <w:rPr>
          <w:rFonts w:ascii="Times New Roman" w:hAnsi="Times New Roman" w:cs="Times New Roman"/>
          <w:bCs/>
          <w:sz w:val="24"/>
          <w:szCs w:val="24"/>
        </w:rPr>
        <w:t>F</w:t>
      </w:r>
      <w:r w:rsidR="0081526D" w:rsidRPr="00566CD2">
        <w:rPr>
          <w:rFonts w:ascii="Times New Roman" w:hAnsi="Times New Roman" w:cs="Times New Roman"/>
          <w:sz w:val="24"/>
          <w:szCs w:val="24"/>
        </w:rPr>
        <w:t xml:space="preserve">akültemiz Aile Hekimliği Anabilim Dalı’nda görev yapan </w:t>
      </w:r>
      <w:proofErr w:type="spellStart"/>
      <w:proofErr w:type="gramStart"/>
      <w:r w:rsidR="0081526D" w:rsidRPr="00566CD2">
        <w:rPr>
          <w:rFonts w:ascii="Times New Roman" w:hAnsi="Times New Roman" w:cs="Times New Roman"/>
          <w:sz w:val="24"/>
          <w:szCs w:val="24"/>
        </w:rPr>
        <w:t>Arş.Gör</w:t>
      </w:r>
      <w:proofErr w:type="gramEnd"/>
      <w:r w:rsidR="0081526D" w:rsidRPr="00566CD2">
        <w:rPr>
          <w:rFonts w:ascii="Times New Roman" w:hAnsi="Times New Roman" w:cs="Times New Roman"/>
          <w:sz w:val="24"/>
          <w:szCs w:val="24"/>
        </w:rPr>
        <w:t>.Dr</w:t>
      </w:r>
      <w:proofErr w:type="spellEnd"/>
      <w:r w:rsidR="0081526D" w:rsidRPr="00566CD2">
        <w:rPr>
          <w:rFonts w:ascii="Times New Roman" w:hAnsi="Times New Roman" w:cs="Times New Roman"/>
          <w:sz w:val="24"/>
          <w:szCs w:val="24"/>
        </w:rPr>
        <w:t xml:space="preserve">. Simge Nur </w:t>
      </w:r>
      <w:proofErr w:type="spellStart"/>
      <w:r w:rsidR="0081526D" w:rsidRPr="00566CD2">
        <w:rPr>
          <w:rFonts w:ascii="Times New Roman" w:hAnsi="Times New Roman" w:cs="Times New Roman"/>
          <w:sz w:val="24"/>
          <w:szCs w:val="24"/>
        </w:rPr>
        <w:t>HACIOĞLU’nun</w:t>
      </w:r>
      <w:proofErr w:type="spellEnd"/>
      <w:r w:rsidR="0079492C" w:rsidRPr="00566CD2">
        <w:rPr>
          <w:rFonts w:ascii="Times New Roman" w:hAnsi="Times New Roman" w:cs="Times New Roman"/>
          <w:sz w:val="24"/>
          <w:szCs w:val="24"/>
        </w:rPr>
        <w:t xml:space="preserve"> </w:t>
      </w:r>
      <w:r w:rsidR="0079492C" w:rsidRPr="00566CD2">
        <w:rPr>
          <w:rFonts w:ascii="Times New Roman" w:hAnsi="Times New Roman" w:cs="Times New Roman"/>
          <w:bCs/>
          <w:sz w:val="24"/>
          <w:szCs w:val="24"/>
        </w:rPr>
        <w:t>Ankara Etlik Şehir Hastanesi</w:t>
      </w:r>
      <w:r w:rsidR="0079492C" w:rsidRPr="00566CD2">
        <w:rPr>
          <w:rFonts w:ascii="Times New Roman" w:hAnsi="Times New Roman" w:cs="Times New Roman"/>
          <w:sz w:val="24"/>
          <w:szCs w:val="24"/>
        </w:rPr>
        <w:t xml:space="preserve"> </w:t>
      </w:r>
      <w:r w:rsidR="0079492C" w:rsidRPr="00566CD2">
        <w:rPr>
          <w:rFonts w:ascii="Times New Roman" w:hAnsi="Times New Roman" w:cs="Times New Roman"/>
          <w:bCs/>
          <w:sz w:val="24"/>
          <w:szCs w:val="24"/>
        </w:rPr>
        <w:t>Kadın Hastalıkları ve Doğum Anabilim Dalında 24.08.2023-26.08.2024 tarihleri arasında yapmış olduğu ihtisas süresinin Aile Hekimleri uzmanlık öğrencileri için zorunlu olan 3 (üç) aylık Kadın Hastalıkları ve Doğum rotasyonundan ve süresinden sayılması uygun görüldü.</w:t>
      </w:r>
    </w:p>
    <w:p w:rsidR="005E7FA0" w:rsidRPr="00566CD2" w:rsidRDefault="005E7FA0" w:rsidP="005E7FA0">
      <w:pPr>
        <w:pStyle w:val="GvdeMetni"/>
        <w:spacing w:after="0" w:line="240" w:lineRule="auto"/>
        <w:jc w:val="both"/>
        <w:rPr>
          <w:rFonts w:ascii="Times New Roman" w:hAnsi="Times New Roman" w:cs="Times New Roman"/>
          <w:sz w:val="24"/>
          <w:szCs w:val="24"/>
        </w:rPr>
      </w:pPr>
    </w:p>
    <w:p w:rsidR="0079492C" w:rsidRDefault="00776392" w:rsidP="005E7FA0">
      <w:pPr>
        <w:pStyle w:val="GvdeMetni"/>
        <w:spacing w:after="0" w:line="240" w:lineRule="auto"/>
        <w:jc w:val="both"/>
        <w:rPr>
          <w:rFonts w:ascii="Times New Roman" w:hAnsi="Times New Roman" w:cs="Times New Roman"/>
          <w:sz w:val="24"/>
          <w:szCs w:val="24"/>
        </w:rPr>
      </w:pPr>
      <w:r>
        <w:rPr>
          <w:rFonts w:ascii="Times New Roman" w:hAnsi="Times New Roman" w:cs="Times New Roman"/>
          <w:b/>
          <w:sz w:val="24"/>
          <w:szCs w:val="24"/>
        </w:rPr>
        <w:t>06</w:t>
      </w:r>
      <w:r w:rsidR="005E7FA0">
        <w:rPr>
          <w:rFonts w:ascii="Times New Roman" w:hAnsi="Times New Roman" w:cs="Times New Roman"/>
          <w:sz w:val="24"/>
          <w:szCs w:val="24"/>
        </w:rPr>
        <w:t>-</w:t>
      </w:r>
      <w:r w:rsidR="0079492C" w:rsidRPr="00566CD2">
        <w:rPr>
          <w:rFonts w:ascii="Times New Roman" w:hAnsi="Times New Roman" w:cs="Times New Roman"/>
          <w:sz w:val="24"/>
          <w:szCs w:val="24"/>
        </w:rPr>
        <w:t xml:space="preserve">Sağlık Bakanlığı adına </w:t>
      </w:r>
      <w:r w:rsidR="0079492C" w:rsidRPr="00566CD2">
        <w:rPr>
          <w:rFonts w:ascii="Times New Roman" w:hAnsi="Times New Roman" w:cs="Times New Roman"/>
          <w:bCs/>
          <w:sz w:val="24"/>
          <w:szCs w:val="24"/>
        </w:rPr>
        <w:t>F</w:t>
      </w:r>
      <w:r w:rsidR="0079492C" w:rsidRPr="00566CD2">
        <w:rPr>
          <w:rFonts w:ascii="Times New Roman" w:hAnsi="Times New Roman" w:cs="Times New Roman"/>
          <w:sz w:val="24"/>
          <w:szCs w:val="24"/>
        </w:rPr>
        <w:t xml:space="preserve">akültemiz İç Hastalıkları Anabilim Dalı’nda görev yapan </w:t>
      </w:r>
      <w:proofErr w:type="spellStart"/>
      <w:proofErr w:type="gramStart"/>
      <w:r w:rsidR="0079492C" w:rsidRPr="00566CD2">
        <w:rPr>
          <w:rFonts w:ascii="Times New Roman" w:hAnsi="Times New Roman" w:cs="Times New Roman"/>
          <w:sz w:val="24"/>
          <w:szCs w:val="24"/>
        </w:rPr>
        <w:t>Arş.Gör</w:t>
      </w:r>
      <w:proofErr w:type="gramEnd"/>
      <w:r w:rsidR="0079492C" w:rsidRPr="00566CD2">
        <w:rPr>
          <w:rFonts w:ascii="Times New Roman" w:hAnsi="Times New Roman" w:cs="Times New Roman"/>
          <w:sz w:val="24"/>
          <w:szCs w:val="24"/>
        </w:rPr>
        <w:t>.Dr</w:t>
      </w:r>
      <w:proofErr w:type="spellEnd"/>
      <w:r w:rsidR="0079492C" w:rsidRPr="00566CD2">
        <w:rPr>
          <w:rFonts w:ascii="Times New Roman" w:hAnsi="Times New Roman" w:cs="Times New Roman"/>
          <w:sz w:val="24"/>
          <w:szCs w:val="24"/>
        </w:rPr>
        <w:t xml:space="preserve">. </w:t>
      </w:r>
      <w:proofErr w:type="spellStart"/>
      <w:r w:rsidR="0079492C" w:rsidRPr="00566CD2">
        <w:rPr>
          <w:rFonts w:ascii="Times New Roman" w:hAnsi="Times New Roman" w:cs="Times New Roman"/>
          <w:sz w:val="24"/>
          <w:szCs w:val="24"/>
        </w:rPr>
        <w:t>Elanaz</w:t>
      </w:r>
      <w:proofErr w:type="spellEnd"/>
      <w:r w:rsidR="0079492C" w:rsidRPr="00566CD2">
        <w:rPr>
          <w:rFonts w:ascii="Times New Roman" w:hAnsi="Times New Roman" w:cs="Times New Roman"/>
          <w:sz w:val="24"/>
          <w:szCs w:val="24"/>
        </w:rPr>
        <w:t xml:space="preserve"> </w:t>
      </w:r>
      <w:proofErr w:type="spellStart"/>
      <w:r w:rsidR="0079492C" w:rsidRPr="00566CD2">
        <w:rPr>
          <w:rFonts w:ascii="Times New Roman" w:hAnsi="Times New Roman" w:cs="Times New Roman"/>
          <w:sz w:val="24"/>
          <w:szCs w:val="24"/>
        </w:rPr>
        <w:t>ALİZADE’nin</w:t>
      </w:r>
      <w:proofErr w:type="spellEnd"/>
      <w:r w:rsidR="0079492C" w:rsidRPr="00566CD2">
        <w:rPr>
          <w:rFonts w:ascii="Times New Roman" w:hAnsi="Times New Roman" w:cs="Times New Roman"/>
          <w:sz w:val="24"/>
          <w:szCs w:val="24"/>
        </w:rPr>
        <w:t xml:space="preserve"> Malatya Turgut ÖZAL Tıp Merkezi İç Hastalıkları Anabilim Dalındaki eğitim süresinin ihtisas süresinden sayılması uygun görüldü.</w:t>
      </w:r>
    </w:p>
    <w:p w:rsidR="005E7FA0" w:rsidRPr="00566CD2" w:rsidRDefault="005E7FA0" w:rsidP="005E7FA0">
      <w:pPr>
        <w:pStyle w:val="GvdeMetni"/>
        <w:spacing w:after="0" w:line="240" w:lineRule="auto"/>
        <w:jc w:val="both"/>
        <w:rPr>
          <w:rFonts w:ascii="Times New Roman" w:hAnsi="Times New Roman" w:cs="Times New Roman"/>
          <w:sz w:val="24"/>
          <w:szCs w:val="24"/>
        </w:rPr>
      </w:pPr>
    </w:p>
    <w:p w:rsidR="0079492C" w:rsidRDefault="00776392" w:rsidP="005E7F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07</w:t>
      </w:r>
      <w:r w:rsidR="005E7FA0">
        <w:rPr>
          <w:rFonts w:ascii="Times New Roman" w:hAnsi="Times New Roman" w:cs="Times New Roman"/>
          <w:sz w:val="24"/>
          <w:szCs w:val="24"/>
        </w:rPr>
        <w:t>-</w:t>
      </w:r>
      <w:r w:rsidR="0079492C" w:rsidRPr="005E7FA0">
        <w:rPr>
          <w:rFonts w:ascii="Times New Roman" w:hAnsi="Times New Roman" w:cs="Times New Roman"/>
          <w:sz w:val="24"/>
          <w:szCs w:val="24"/>
        </w:rPr>
        <w:t xml:space="preserve">Göğüs Cerrahisi Anabilim Dalı </w:t>
      </w:r>
      <w:proofErr w:type="spellStart"/>
      <w:proofErr w:type="gramStart"/>
      <w:r w:rsidR="0079492C" w:rsidRPr="005E7FA0">
        <w:rPr>
          <w:rFonts w:ascii="Times New Roman" w:hAnsi="Times New Roman" w:cs="Times New Roman"/>
          <w:sz w:val="24"/>
          <w:szCs w:val="24"/>
        </w:rPr>
        <w:t>Arş.Gör</w:t>
      </w:r>
      <w:proofErr w:type="gramEnd"/>
      <w:r w:rsidR="0079492C" w:rsidRPr="005E7FA0">
        <w:rPr>
          <w:rFonts w:ascii="Times New Roman" w:hAnsi="Times New Roman" w:cs="Times New Roman"/>
          <w:sz w:val="24"/>
          <w:szCs w:val="24"/>
        </w:rPr>
        <w:t>.Dr</w:t>
      </w:r>
      <w:proofErr w:type="spellEnd"/>
      <w:r w:rsidR="0079492C" w:rsidRPr="005E7FA0">
        <w:rPr>
          <w:rFonts w:ascii="Times New Roman" w:hAnsi="Times New Roman" w:cs="Times New Roman"/>
          <w:sz w:val="24"/>
          <w:szCs w:val="24"/>
        </w:rPr>
        <w:t xml:space="preserve">. Ahmet Enes </w:t>
      </w:r>
      <w:proofErr w:type="spellStart"/>
      <w:r w:rsidR="0079492C" w:rsidRPr="005E7FA0">
        <w:rPr>
          <w:rFonts w:ascii="Times New Roman" w:hAnsi="Times New Roman" w:cs="Times New Roman"/>
          <w:sz w:val="24"/>
          <w:szCs w:val="24"/>
        </w:rPr>
        <w:t>ARIKAN’ın</w:t>
      </w:r>
      <w:proofErr w:type="spellEnd"/>
      <w:r w:rsidR="0079492C" w:rsidRPr="005E7FA0">
        <w:rPr>
          <w:rFonts w:ascii="Times New Roman" w:hAnsi="Times New Roman" w:cs="Times New Roman"/>
          <w:sz w:val="24"/>
          <w:szCs w:val="24"/>
        </w:rPr>
        <w:t xml:space="preserve"> uzmanlık sınavına alınması uygun görüldü.</w:t>
      </w:r>
    </w:p>
    <w:p w:rsidR="005E7FA0" w:rsidRPr="005E7FA0" w:rsidRDefault="005E7FA0" w:rsidP="005E7FA0">
      <w:pPr>
        <w:spacing w:after="0" w:line="240" w:lineRule="auto"/>
        <w:jc w:val="both"/>
        <w:rPr>
          <w:rFonts w:ascii="Times New Roman" w:hAnsi="Times New Roman" w:cs="Times New Roman"/>
          <w:sz w:val="24"/>
          <w:szCs w:val="24"/>
        </w:rPr>
      </w:pPr>
    </w:p>
    <w:p w:rsidR="0079492C" w:rsidRDefault="00776392" w:rsidP="005E7FA0">
      <w:pPr>
        <w:pStyle w:val="GvdeMetni"/>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08</w:t>
      </w:r>
      <w:r w:rsidR="005E7FA0" w:rsidRPr="005E7FA0">
        <w:rPr>
          <w:rFonts w:ascii="Times New Roman" w:eastAsia="Times New Roman" w:hAnsi="Times New Roman" w:cs="Times New Roman"/>
          <w:b/>
          <w:sz w:val="24"/>
          <w:szCs w:val="24"/>
          <w:lang w:eastAsia="tr-TR"/>
        </w:rPr>
        <w:t>-</w:t>
      </w:r>
      <w:r w:rsidR="0079492C" w:rsidRPr="00566CD2">
        <w:rPr>
          <w:rFonts w:ascii="Times New Roman" w:eastAsia="Times New Roman" w:hAnsi="Times New Roman" w:cs="Times New Roman"/>
          <w:sz w:val="24"/>
          <w:szCs w:val="24"/>
          <w:lang w:eastAsia="tr-TR"/>
        </w:rPr>
        <w:t xml:space="preserve">İç Hastalıkları Anabilim Dalı’na bağlı Tıbbi Onkoloji Bilim Dalı </w:t>
      </w:r>
      <w:proofErr w:type="spellStart"/>
      <w:proofErr w:type="gramStart"/>
      <w:r w:rsidR="0079492C" w:rsidRPr="00566CD2">
        <w:rPr>
          <w:rFonts w:ascii="Times New Roman" w:eastAsia="Times New Roman" w:hAnsi="Times New Roman" w:cs="Times New Roman"/>
          <w:sz w:val="24"/>
          <w:szCs w:val="24"/>
          <w:lang w:eastAsia="tr-TR"/>
        </w:rPr>
        <w:t>Arş.Gör</w:t>
      </w:r>
      <w:proofErr w:type="gramEnd"/>
      <w:r w:rsidR="0079492C" w:rsidRPr="00566CD2">
        <w:rPr>
          <w:rFonts w:ascii="Times New Roman" w:eastAsia="Times New Roman" w:hAnsi="Times New Roman" w:cs="Times New Roman"/>
          <w:sz w:val="24"/>
          <w:szCs w:val="24"/>
          <w:lang w:eastAsia="tr-TR"/>
        </w:rPr>
        <w:t>.Dr</w:t>
      </w:r>
      <w:proofErr w:type="spellEnd"/>
      <w:r w:rsidR="0079492C" w:rsidRPr="00566CD2">
        <w:rPr>
          <w:rFonts w:ascii="Times New Roman" w:eastAsia="Times New Roman" w:hAnsi="Times New Roman" w:cs="Times New Roman"/>
          <w:sz w:val="24"/>
          <w:szCs w:val="24"/>
          <w:lang w:eastAsia="tr-TR"/>
        </w:rPr>
        <w:t xml:space="preserve">. Gülen </w:t>
      </w:r>
      <w:proofErr w:type="spellStart"/>
      <w:r w:rsidR="0079492C" w:rsidRPr="00566CD2">
        <w:rPr>
          <w:rFonts w:ascii="Times New Roman" w:eastAsia="Times New Roman" w:hAnsi="Times New Roman" w:cs="Times New Roman"/>
          <w:sz w:val="24"/>
          <w:szCs w:val="24"/>
          <w:lang w:eastAsia="tr-TR"/>
        </w:rPr>
        <w:t>DOĞAN’ın</w:t>
      </w:r>
      <w:proofErr w:type="spellEnd"/>
      <w:r w:rsidR="0079492C" w:rsidRPr="00566CD2">
        <w:rPr>
          <w:rFonts w:ascii="Times New Roman" w:eastAsia="Times New Roman" w:hAnsi="Times New Roman" w:cs="Times New Roman"/>
          <w:sz w:val="24"/>
          <w:szCs w:val="24"/>
          <w:lang w:eastAsia="tr-TR"/>
        </w:rPr>
        <w:t xml:space="preserve"> yan dal uzmanlık sınavına alınması uygun görüldü.</w:t>
      </w:r>
    </w:p>
    <w:p w:rsidR="005E7FA0" w:rsidRPr="00566CD2" w:rsidRDefault="005E7FA0" w:rsidP="005E7FA0">
      <w:pPr>
        <w:pStyle w:val="GvdeMetni"/>
        <w:spacing w:after="0" w:line="240" w:lineRule="auto"/>
        <w:jc w:val="both"/>
        <w:rPr>
          <w:rFonts w:ascii="Times New Roman" w:hAnsi="Times New Roman" w:cs="Times New Roman"/>
          <w:sz w:val="24"/>
          <w:szCs w:val="24"/>
        </w:rPr>
      </w:pPr>
    </w:p>
    <w:p w:rsidR="005E7FA0" w:rsidRPr="00566CD2" w:rsidRDefault="005E7FA0" w:rsidP="005E7FA0">
      <w:pPr>
        <w:pStyle w:val="GvdeMetni"/>
        <w:spacing w:after="0" w:line="240" w:lineRule="auto"/>
        <w:jc w:val="both"/>
        <w:rPr>
          <w:rFonts w:ascii="Times New Roman" w:hAnsi="Times New Roman" w:cs="Times New Roman"/>
          <w:sz w:val="24"/>
          <w:szCs w:val="24"/>
        </w:rPr>
      </w:pPr>
      <w:bookmarkStart w:id="0" w:name="_GoBack"/>
      <w:bookmarkEnd w:id="0"/>
    </w:p>
    <w:sectPr w:rsidR="005E7FA0" w:rsidRPr="00566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111EE"/>
    <w:multiLevelType w:val="hybridMultilevel"/>
    <w:tmpl w:val="E916860A"/>
    <w:lvl w:ilvl="0" w:tplc="0C6CE80E">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EC416D"/>
    <w:multiLevelType w:val="hybridMultilevel"/>
    <w:tmpl w:val="A2CAA0AA"/>
    <w:lvl w:ilvl="0" w:tplc="7632DC22">
      <w:start w:val="3"/>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07577B"/>
    <w:multiLevelType w:val="hybridMultilevel"/>
    <w:tmpl w:val="A62699B0"/>
    <w:lvl w:ilvl="0" w:tplc="99D04036">
      <w:start w:val="1"/>
      <w:numFmt w:val="decimalZero"/>
      <w:lvlText w:val="%1-"/>
      <w:lvlJc w:val="left"/>
      <w:pPr>
        <w:ind w:left="927" w:hanging="360"/>
      </w:pPr>
      <w:rPr>
        <w:rFonts w:hint="default"/>
        <w:b/>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F385690"/>
    <w:multiLevelType w:val="hybridMultilevel"/>
    <w:tmpl w:val="B2364FC6"/>
    <w:lvl w:ilvl="0" w:tplc="E8661276">
      <w:start w:val="1"/>
      <w:numFmt w:val="decimalZero"/>
      <w:lvlText w:val="%1-"/>
      <w:lvlJc w:val="left"/>
      <w:pPr>
        <w:ind w:left="1068" w:hanging="360"/>
      </w:pPr>
      <w:rPr>
        <w:rFonts w:ascii="Times New Roman" w:eastAsiaTheme="minorHAnsi"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6D"/>
    <w:rsid w:val="00566CD2"/>
    <w:rsid w:val="005E7FA0"/>
    <w:rsid w:val="00776392"/>
    <w:rsid w:val="0079492C"/>
    <w:rsid w:val="0081526D"/>
    <w:rsid w:val="009A7E7F"/>
    <w:rsid w:val="009E2E91"/>
    <w:rsid w:val="00F96E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958F"/>
  <w15:chartTrackingRefBased/>
  <w15:docId w15:val="{1AB02913-1A4C-41B5-B1FE-77A74448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2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526D"/>
    <w:pPr>
      <w:ind w:left="720"/>
      <w:contextualSpacing/>
    </w:pPr>
  </w:style>
  <w:style w:type="character" w:customStyle="1" w:styleId="Gvdemetni2">
    <w:name w:val="Gövde metni (2)_"/>
    <w:link w:val="Gvdemetni20"/>
    <w:uiPriority w:val="99"/>
    <w:rsid w:val="0081526D"/>
    <w:rPr>
      <w:sz w:val="21"/>
      <w:szCs w:val="21"/>
      <w:shd w:val="clear" w:color="auto" w:fill="FFFFFF"/>
    </w:rPr>
  </w:style>
  <w:style w:type="paragraph" w:customStyle="1" w:styleId="Gvdemetni20">
    <w:name w:val="Gövde metni (2)"/>
    <w:basedOn w:val="Normal"/>
    <w:link w:val="Gvdemetni2"/>
    <w:uiPriority w:val="99"/>
    <w:rsid w:val="0081526D"/>
    <w:pPr>
      <w:widowControl w:val="0"/>
      <w:shd w:val="clear" w:color="auto" w:fill="FFFFFF"/>
      <w:spacing w:after="180" w:line="245" w:lineRule="exact"/>
      <w:ind w:hanging="360"/>
    </w:pPr>
    <w:rPr>
      <w:sz w:val="21"/>
      <w:szCs w:val="21"/>
    </w:rPr>
  </w:style>
  <w:style w:type="character" w:customStyle="1" w:styleId="Gvdemetni2Kaln">
    <w:name w:val="Gövde metni (2) + Kalın"/>
    <w:uiPriority w:val="99"/>
    <w:rsid w:val="0081526D"/>
    <w:rPr>
      <w:rFonts w:ascii="Times New Roman" w:hAnsi="Times New Roman" w:cs="Times New Roman"/>
      <w:b/>
      <w:bCs/>
      <w:sz w:val="21"/>
      <w:szCs w:val="21"/>
      <w:u w:val="none"/>
      <w:shd w:val="clear" w:color="auto" w:fill="FFFFFF"/>
    </w:rPr>
  </w:style>
  <w:style w:type="paragraph" w:styleId="GvdeMetni">
    <w:name w:val="Body Text"/>
    <w:basedOn w:val="Normal"/>
    <w:link w:val="GvdeMetniChar"/>
    <w:uiPriority w:val="99"/>
    <w:unhideWhenUsed/>
    <w:rsid w:val="0081526D"/>
    <w:pPr>
      <w:spacing w:after="120"/>
    </w:pPr>
  </w:style>
  <w:style w:type="character" w:customStyle="1" w:styleId="GvdeMetniChar">
    <w:name w:val="Gövde Metni Char"/>
    <w:basedOn w:val="VarsaylanParagrafYazTipi"/>
    <w:link w:val="GvdeMetni"/>
    <w:uiPriority w:val="99"/>
    <w:rsid w:val="0081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486</Words>
  <Characters>2772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KÜTÜPHANE 10</dc:creator>
  <cp:keywords/>
  <dc:description/>
  <cp:lastModifiedBy>GÜNEY</cp:lastModifiedBy>
  <cp:revision>5</cp:revision>
  <dcterms:created xsi:type="dcterms:W3CDTF">2024-11-01T08:31:00Z</dcterms:created>
  <dcterms:modified xsi:type="dcterms:W3CDTF">2024-11-27T10:14:00Z</dcterms:modified>
</cp:coreProperties>
</file>